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230A8" w14:textId="3B6322D0" w:rsidR="004E2A2D" w:rsidRDefault="004E2A2D"/>
    <w:p w14:paraId="653B52D0" w14:textId="2FE4D9D1" w:rsidR="00E52A9A" w:rsidRDefault="00E52A9A"/>
    <w:p w14:paraId="0FDE8B0B" w14:textId="70D8CAA6" w:rsidR="00E52A9A" w:rsidRPr="00BC6EF1" w:rsidRDefault="00E52A9A" w:rsidP="003812DB">
      <w:pPr>
        <w:spacing w:after="0" w:line="360" w:lineRule="auto"/>
        <w:ind w:right="1275"/>
        <w:jc w:val="both"/>
        <w:rPr>
          <w:sz w:val="28"/>
          <w:szCs w:val="28"/>
        </w:rPr>
      </w:pPr>
      <w:r w:rsidRPr="00BC6EF1">
        <w:rPr>
          <w:b/>
          <w:bCs/>
          <w:sz w:val="28"/>
          <w:szCs w:val="28"/>
        </w:rPr>
        <w:t xml:space="preserve">Designação do projeto | </w:t>
      </w:r>
      <w:proofErr w:type="spellStart"/>
      <w:r w:rsidR="00B17470" w:rsidRPr="00BC6EF1">
        <w:rPr>
          <w:sz w:val="28"/>
          <w:szCs w:val="28"/>
        </w:rPr>
        <w:t>Bio-regiões</w:t>
      </w:r>
      <w:proofErr w:type="spellEnd"/>
      <w:r w:rsidR="00B17470" w:rsidRPr="00BC6EF1">
        <w:rPr>
          <w:sz w:val="28"/>
          <w:szCs w:val="28"/>
        </w:rPr>
        <w:t>: uma estratégia integrada de desenvolvimento dos territórios rurais</w:t>
      </w:r>
    </w:p>
    <w:p w14:paraId="653CD9B9" w14:textId="6E43DF3F" w:rsidR="00E52A9A" w:rsidRPr="00BC6EF1" w:rsidRDefault="00E52A9A" w:rsidP="00650083">
      <w:pPr>
        <w:spacing w:after="0" w:line="360" w:lineRule="auto"/>
        <w:ind w:right="708"/>
        <w:rPr>
          <w:b/>
          <w:bCs/>
          <w:sz w:val="28"/>
          <w:szCs w:val="28"/>
        </w:rPr>
      </w:pPr>
      <w:r w:rsidRPr="00BC6EF1">
        <w:rPr>
          <w:b/>
          <w:bCs/>
          <w:sz w:val="28"/>
          <w:szCs w:val="28"/>
        </w:rPr>
        <w:t>Código do projeto |</w:t>
      </w:r>
      <w:r w:rsidR="00B17470" w:rsidRPr="00BC6EF1">
        <w:rPr>
          <w:sz w:val="28"/>
          <w:szCs w:val="28"/>
        </w:rPr>
        <w:t xml:space="preserve"> PDR2020-</w:t>
      </w:r>
      <w:r w:rsidR="00B17470" w:rsidRPr="003812DB">
        <w:rPr>
          <w:sz w:val="28"/>
          <w:szCs w:val="28"/>
        </w:rPr>
        <w:t>2024-</w:t>
      </w:r>
      <w:r w:rsidR="003812DB" w:rsidRPr="003812DB">
        <w:rPr>
          <w:sz w:val="28"/>
          <w:szCs w:val="28"/>
        </w:rPr>
        <w:t>055395</w:t>
      </w:r>
    </w:p>
    <w:p w14:paraId="57D89D0A" w14:textId="5D0427E0" w:rsidR="00E52A9A" w:rsidRPr="00BC6EF1" w:rsidRDefault="00E52A9A" w:rsidP="00650083">
      <w:pPr>
        <w:spacing w:after="0" w:line="360" w:lineRule="auto"/>
        <w:ind w:right="708"/>
        <w:rPr>
          <w:b/>
          <w:bCs/>
          <w:sz w:val="28"/>
          <w:szCs w:val="28"/>
        </w:rPr>
      </w:pPr>
      <w:r w:rsidRPr="00BC6EF1">
        <w:rPr>
          <w:b/>
          <w:bCs/>
          <w:sz w:val="28"/>
          <w:szCs w:val="28"/>
        </w:rPr>
        <w:t>Objetivo principal |</w:t>
      </w:r>
      <w:r w:rsidR="00B17470" w:rsidRPr="00BC6EF1">
        <w:rPr>
          <w:b/>
          <w:bCs/>
          <w:sz w:val="28"/>
          <w:szCs w:val="28"/>
        </w:rPr>
        <w:t xml:space="preserve"> </w:t>
      </w:r>
      <w:r w:rsidR="00B17470" w:rsidRPr="00BC6EF1">
        <w:rPr>
          <w:sz w:val="28"/>
          <w:szCs w:val="28"/>
        </w:rPr>
        <w:t>Dinamizar os territórios rurais</w:t>
      </w:r>
      <w:r w:rsidRPr="00BC6EF1">
        <w:rPr>
          <w:b/>
          <w:bCs/>
          <w:sz w:val="28"/>
          <w:szCs w:val="28"/>
        </w:rPr>
        <w:br/>
        <w:t>Região de intervenção |</w:t>
      </w:r>
      <w:r w:rsidR="00B17470" w:rsidRPr="00BC6EF1">
        <w:rPr>
          <w:sz w:val="28"/>
          <w:szCs w:val="28"/>
        </w:rPr>
        <w:t xml:space="preserve"> Idanha-a-Nova</w:t>
      </w:r>
    </w:p>
    <w:p w14:paraId="6865C1EC" w14:textId="38CB07E2" w:rsidR="00E52A9A" w:rsidRPr="00BC6EF1" w:rsidRDefault="00E52A9A" w:rsidP="00650083">
      <w:pPr>
        <w:spacing w:after="0" w:line="360" w:lineRule="auto"/>
        <w:ind w:right="708"/>
        <w:rPr>
          <w:b/>
          <w:bCs/>
          <w:sz w:val="28"/>
          <w:szCs w:val="28"/>
        </w:rPr>
      </w:pPr>
      <w:r w:rsidRPr="00BC6EF1">
        <w:rPr>
          <w:b/>
          <w:bCs/>
          <w:sz w:val="28"/>
          <w:szCs w:val="28"/>
        </w:rPr>
        <w:t>Entidade beneficiária |</w:t>
      </w:r>
      <w:r w:rsidR="003812DB">
        <w:rPr>
          <w:sz w:val="28"/>
          <w:szCs w:val="28"/>
        </w:rPr>
        <w:t>Centro Municipal de cultura e Desenvolvimento de Idanha-a-Nova</w:t>
      </w:r>
    </w:p>
    <w:p w14:paraId="38330E7E" w14:textId="19BFC733" w:rsidR="00E52A9A" w:rsidRPr="00BC6EF1" w:rsidRDefault="00E52A9A" w:rsidP="00650083">
      <w:pPr>
        <w:ind w:right="708"/>
        <w:rPr>
          <w:b/>
          <w:bCs/>
          <w:sz w:val="28"/>
          <w:szCs w:val="28"/>
        </w:rPr>
      </w:pPr>
    </w:p>
    <w:p w14:paraId="6D49B7AE" w14:textId="6FADCACC" w:rsidR="00E52A9A" w:rsidRPr="00BC6EF1" w:rsidRDefault="00E52A9A" w:rsidP="00650083">
      <w:pPr>
        <w:spacing w:after="0" w:line="360" w:lineRule="auto"/>
        <w:ind w:right="708"/>
        <w:rPr>
          <w:b/>
          <w:bCs/>
          <w:sz w:val="28"/>
          <w:szCs w:val="28"/>
        </w:rPr>
      </w:pPr>
      <w:r w:rsidRPr="00BC6EF1">
        <w:rPr>
          <w:b/>
          <w:bCs/>
          <w:sz w:val="28"/>
          <w:szCs w:val="28"/>
        </w:rPr>
        <w:t>Data de aprovação |</w:t>
      </w:r>
      <w:r w:rsidR="00BC6EF1" w:rsidRPr="00BC6EF1">
        <w:rPr>
          <w:sz w:val="28"/>
          <w:szCs w:val="28"/>
        </w:rPr>
        <w:t xml:space="preserve"> 04/09/2019</w:t>
      </w:r>
    </w:p>
    <w:p w14:paraId="5DC69462" w14:textId="563D5452" w:rsidR="00E52A9A" w:rsidRPr="00BC6EF1" w:rsidRDefault="00E52A9A" w:rsidP="003812DB">
      <w:pPr>
        <w:spacing w:after="0" w:line="360" w:lineRule="auto"/>
        <w:ind w:right="1134"/>
        <w:rPr>
          <w:b/>
          <w:bCs/>
          <w:sz w:val="28"/>
          <w:szCs w:val="28"/>
        </w:rPr>
      </w:pPr>
      <w:r w:rsidRPr="00BC6EF1">
        <w:rPr>
          <w:b/>
          <w:bCs/>
          <w:sz w:val="28"/>
          <w:szCs w:val="28"/>
        </w:rPr>
        <w:t>Data de início |</w:t>
      </w:r>
      <w:r w:rsidR="00BC6EF1" w:rsidRPr="00BC6EF1">
        <w:rPr>
          <w:b/>
          <w:bCs/>
          <w:sz w:val="28"/>
          <w:szCs w:val="28"/>
        </w:rPr>
        <w:t xml:space="preserve"> </w:t>
      </w:r>
      <w:r w:rsidR="00BC6EF1" w:rsidRPr="00BC6EF1">
        <w:rPr>
          <w:sz w:val="28"/>
          <w:szCs w:val="28"/>
        </w:rPr>
        <w:t>17/04/2019</w:t>
      </w:r>
    </w:p>
    <w:p w14:paraId="5D4EF586" w14:textId="65D386DD" w:rsidR="00E52A9A" w:rsidRPr="00BC6EF1" w:rsidRDefault="00E52A9A" w:rsidP="00650083">
      <w:pPr>
        <w:spacing w:after="0" w:line="360" w:lineRule="auto"/>
        <w:ind w:right="708"/>
        <w:rPr>
          <w:b/>
          <w:bCs/>
          <w:sz w:val="28"/>
          <w:szCs w:val="28"/>
        </w:rPr>
      </w:pPr>
      <w:r w:rsidRPr="00BC6EF1">
        <w:rPr>
          <w:b/>
          <w:bCs/>
          <w:sz w:val="28"/>
          <w:szCs w:val="28"/>
        </w:rPr>
        <w:t>Data de conclusão |</w:t>
      </w:r>
      <w:r w:rsidR="00BC6EF1" w:rsidRPr="00BC6EF1">
        <w:rPr>
          <w:b/>
          <w:bCs/>
          <w:sz w:val="28"/>
          <w:szCs w:val="28"/>
        </w:rPr>
        <w:t xml:space="preserve"> </w:t>
      </w:r>
      <w:r w:rsidR="00BC6EF1" w:rsidRPr="00BC6EF1">
        <w:rPr>
          <w:sz w:val="28"/>
          <w:szCs w:val="28"/>
        </w:rPr>
        <w:t>31/12/2021</w:t>
      </w:r>
    </w:p>
    <w:p w14:paraId="39F04C8B" w14:textId="352F4612" w:rsidR="00E52A9A" w:rsidRPr="00BC6EF1" w:rsidRDefault="00E52A9A" w:rsidP="00650083">
      <w:pPr>
        <w:spacing w:after="0" w:line="360" w:lineRule="auto"/>
        <w:ind w:right="708"/>
        <w:rPr>
          <w:b/>
          <w:bCs/>
          <w:sz w:val="28"/>
          <w:szCs w:val="28"/>
        </w:rPr>
      </w:pPr>
      <w:r w:rsidRPr="00BC6EF1">
        <w:rPr>
          <w:b/>
          <w:bCs/>
          <w:sz w:val="28"/>
          <w:szCs w:val="28"/>
        </w:rPr>
        <w:t>Custo total elegível |</w:t>
      </w:r>
      <w:r w:rsidR="00B17470" w:rsidRPr="00BC6EF1">
        <w:rPr>
          <w:b/>
          <w:bCs/>
          <w:sz w:val="28"/>
          <w:szCs w:val="28"/>
        </w:rPr>
        <w:t xml:space="preserve"> </w:t>
      </w:r>
      <w:r w:rsidR="00C47BAF">
        <w:rPr>
          <w:sz w:val="28"/>
          <w:szCs w:val="28"/>
        </w:rPr>
        <w:t>35 747,60</w:t>
      </w:r>
      <w:r w:rsidR="00B17470" w:rsidRPr="00BC6EF1">
        <w:rPr>
          <w:sz w:val="28"/>
          <w:szCs w:val="28"/>
        </w:rPr>
        <w:t xml:space="preserve"> </w:t>
      </w:r>
      <w:r w:rsidR="00B17470" w:rsidRPr="00BC6EF1">
        <w:rPr>
          <w:rFonts w:cstheme="minorHAnsi"/>
          <w:sz w:val="28"/>
          <w:szCs w:val="28"/>
        </w:rPr>
        <w:t>€</w:t>
      </w:r>
    </w:p>
    <w:p w14:paraId="1C74B0B9" w14:textId="6943F610" w:rsidR="00E52A9A" w:rsidRPr="00BC6EF1" w:rsidRDefault="00E52A9A" w:rsidP="00650083">
      <w:pPr>
        <w:spacing w:after="0" w:line="360" w:lineRule="auto"/>
        <w:ind w:right="708"/>
        <w:rPr>
          <w:b/>
          <w:bCs/>
          <w:sz w:val="28"/>
          <w:szCs w:val="28"/>
        </w:rPr>
      </w:pPr>
      <w:r w:rsidRPr="00BC6EF1">
        <w:rPr>
          <w:b/>
          <w:bCs/>
          <w:sz w:val="28"/>
          <w:szCs w:val="28"/>
        </w:rPr>
        <w:t>Apoio financeiro da União Europeia |</w:t>
      </w:r>
      <w:r w:rsidR="003812DB">
        <w:rPr>
          <w:b/>
          <w:bCs/>
          <w:sz w:val="28"/>
          <w:szCs w:val="28"/>
        </w:rPr>
        <w:t xml:space="preserve"> </w:t>
      </w:r>
      <w:r w:rsidR="00C47BAF">
        <w:rPr>
          <w:sz w:val="28"/>
          <w:szCs w:val="28"/>
        </w:rPr>
        <w:t>2</w:t>
      </w:r>
      <w:r w:rsidR="003812DB" w:rsidRPr="0084678A">
        <w:rPr>
          <w:sz w:val="28"/>
          <w:szCs w:val="28"/>
        </w:rPr>
        <w:t>8</w:t>
      </w:r>
      <w:r w:rsidR="003812DB">
        <w:rPr>
          <w:sz w:val="28"/>
          <w:szCs w:val="28"/>
        </w:rPr>
        <w:t> </w:t>
      </w:r>
      <w:r w:rsidR="00C47BAF">
        <w:rPr>
          <w:sz w:val="28"/>
          <w:szCs w:val="28"/>
        </w:rPr>
        <w:t>598</w:t>
      </w:r>
      <w:r w:rsidR="003812DB">
        <w:rPr>
          <w:sz w:val="28"/>
          <w:szCs w:val="28"/>
        </w:rPr>
        <w:t>,</w:t>
      </w:r>
      <w:r w:rsidR="00C47BAF">
        <w:rPr>
          <w:sz w:val="28"/>
          <w:szCs w:val="28"/>
        </w:rPr>
        <w:t>08</w:t>
      </w:r>
      <w:r w:rsidR="003812DB" w:rsidRPr="00BC6EF1">
        <w:rPr>
          <w:sz w:val="28"/>
          <w:szCs w:val="28"/>
        </w:rPr>
        <w:t xml:space="preserve"> </w:t>
      </w:r>
      <w:r w:rsidR="003812DB" w:rsidRPr="00BC6EF1">
        <w:rPr>
          <w:rFonts w:cstheme="minorHAnsi"/>
          <w:sz w:val="28"/>
          <w:szCs w:val="28"/>
        </w:rPr>
        <w:t>€</w:t>
      </w:r>
    </w:p>
    <w:p w14:paraId="3C61FFCF" w14:textId="20BF4236" w:rsidR="00E52A9A" w:rsidRPr="00BC6EF1" w:rsidRDefault="00E52A9A" w:rsidP="00650083">
      <w:pPr>
        <w:spacing w:after="0" w:line="360" w:lineRule="auto"/>
        <w:ind w:right="708"/>
        <w:rPr>
          <w:b/>
          <w:bCs/>
          <w:sz w:val="28"/>
          <w:szCs w:val="28"/>
        </w:rPr>
      </w:pPr>
      <w:r w:rsidRPr="00BC6EF1">
        <w:rPr>
          <w:b/>
          <w:bCs/>
          <w:sz w:val="28"/>
          <w:szCs w:val="28"/>
        </w:rPr>
        <w:t>Apoio financeiro público nacional |</w:t>
      </w:r>
      <w:r w:rsidR="003812DB">
        <w:rPr>
          <w:b/>
          <w:bCs/>
          <w:sz w:val="28"/>
          <w:szCs w:val="28"/>
        </w:rPr>
        <w:t xml:space="preserve"> </w:t>
      </w:r>
      <w:r w:rsidR="003812DB">
        <w:rPr>
          <w:sz w:val="28"/>
          <w:szCs w:val="28"/>
        </w:rPr>
        <w:t>7 1</w:t>
      </w:r>
      <w:r w:rsidR="00C47BAF">
        <w:rPr>
          <w:sz w:val="28"/>
          <w:szCs w:val="28"/>
        </w:rPr>
        <w:t>49</w:t>
      </w:r>
      <w:r w:rsidR="003812DB">
        <w:rPr>
          <w:sz w:val="28"/>
          <w:szCs w:val="28"/>
        </w:rPr>
        <w:t>,</w:t>
      </w:r>
      <w:r w:rsidR="00C47BAF">
        <w:rPr>
          <w:sz w:val="28"/>
          <w:szCs w:val="28"/>
        </w:rPr>
        <w:t>52</w:t>
      </w:r>
      <w:r w:rsidR="003812DB" w:rsidRPr="00BC6EF1">
        <w:rPr>
          <w:sz w:val="28"/>
          <w:szCs w:val="28"/>
        </w:rPr>
        <w:t xml:space="preserve"> </w:t>
      </w:r>
      <w:r w:rsidR="003812DB" w:rsidRPr="00BC6EF1">
        <w:rPr>
          <w:rFonts w:cstheme="minorHAnsi"/>
          <w:sz w:val="28"/>
          <w:szCs w:val="28"/>
        </w:rPr>
        <w:t>€</w:t>
      </w:r>
    </w:p>
    <w:p w14:paraId="4A10CBA5" w14:textId="016143E0" w:rsidR="00BC6EF1" w:rsidRPr="00BC6EF1" w:rsidRDefault="00BC6EF1" w:rsidP="00650083">
      <w:pPr>
        <w:spacing w:after="0" w:line="360" w:lineRule="auto"/>
        <w:ind w:right="708"/>
        <w:rPr>
          <w:b/>
          <w:bCs/>
          <w:sz w:val="28"/>
          <w:szCs w:val="28"/>
        </w:rPr>
      </w:pPr>
    </w:p>
    <w:p w14:paraId="4478693A" w14:textId="5A69A126" w:rsidR="00E52A9A" w:rsidRPr="00BC6EF1" w:rsidRDefault="00E52A9A" w:rsidP="00650083">
      <w:pPr>
        <w:spacing w:after="0" w:line="360" w:lineRule="auto"/>
        <w:ind w:right="708"/>
        <w:rPr>
          <w:b/>
          <w:bCs/>
          <w:sz w:val="28"/>
          <w:szCs w:val="28"/>
        </w:rPr>
      </w:pPr>
    </w:p>
    <w:p w14:paraId="215808CC" w14:textId="7741742A" w:rsidR="00E52A9A" w:rsidRPr="00BC6EF1" w:rsidRDefault="00BC6EF1" w:rsidP="003812DB">
      <w:pPr>
        <w:ind w:right="1275"/>
        <w:jc w:val="both"/>
        <w:rPr>
          <w:b/>
          <w:bCs/>
          <w:sz w:val="28"/>
          <w:szCs w:val="28"/>
        </w:rPr>
      </w:pPr>
      <w:r w:rsidRPr="00BC6EF1">
        <w:rPr>
          <w:b/>
          <w:bCs/>
          <w:sz w:val="28"/>
          <w:szCs w:val="28"/>
        </w:rPr>
        <w:t xml:space="preserve">Objetivo geral | </w:t>
      </w:r>
      <w:r w:rsidRPr="00BC6EF1">
        <w:rPr>
          <w:sz w:val="28"/>
          <w:szCs w:val="28"/>
        </w:rPr>
        <w:t xml:space="preserve">Criar estratégia de âmbito nacional de promoção do desenvolvimento integrado e sustentável dos territórios rurais baseada no modelo das </w:t>
      </w:r>
      <w:proofErr w:type="spellStart"/>
      <w:r w:rsidRPr="00BC6EF1">
        <w:rPr>
          <w:sz w:val="28"/>
          <w:szCs w:val="28"/>
        </w:rPr>
        <w:t>Bio-regiões</w:t>
      </w:r>
      <w:proofErr w:type="spellEnd"/>
      <w:r w:rsidRPr="00BC6EF1">
        <w:rPr>
          <w:sz w:val="28"/>
          <w:szCs w:val="28"/>
        </w:rPr>
        <w:t>.</w:t>
      </w:r>
    </w:p>
    <w:p w14:paraId="7985021C" w14:textId="6FB397EF" w:rsidR="00E52A9A" w:rsidRPr="00BC6EF1" w:rsidRDefault="00E52A9A" w:rsidP="00650083">
      <w:pPr>
        <w:ind w:right="708"/>
        <w:rPr>
          <w:b/>
          <w:bCs/>
          <w:sz w:val="24"/>
          <w:szCs w:val="24"/>
        </w:rPr>
      </w:pPr>
      <w:r w:rsidRPr="00BC6EF1">
        <w:rPr>
          <w:b/>
          <w:bCs/>
          <w:sz w:val="24"/>
          <w:szCs w:val="24"/>
        </w:rPr>
        <w:t xml:space="preserve"> </w:t>
      </w:r>
    </w:p>
    <w:sectPr w:rsidR="00E52A9A" w:rsidRPr="00BC6EF1" w:rsidSect="00650083">
      <w:headerReference w:type="default" r:id="rId10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D0DA7" w14:textId="77777777" w:rsidR="00E52A9A" w:rsidRDefault="00E52A9A" w:rsidP="00E52A9A">
      <w:pPr>
        <w:spacing w:after="0" w:line="240" w:lineRule="auto"/>
      </w:pPr>
      <w:r>
        <w:separator/>
      </w:r>
    </w:p>
  </w:endnote>
  <w:endnote w:type="continuationSeparator" w:id="0">
    <w:p w14:paraId="323FCD8E" w14:textId="77777777" w:rsidR="00E52A9A" w:rsidRDefault="00E52A9A" w:rsidP="00E52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17B5C" w14:textId="77777777" w:rsidR="00E52A9A" w:rsidRDefault="00E52A9A" w:rsidP="00E52A9A">
      <w:pPr>
        <w:spacing w:after="0" w:line="240" w:lineRule="auto"/>
      </w:pPr>
      <w:r>
        <w:separator/>
      </w:r>
    </w:p>
  </w:footnote>
  <w:footnote w:type="continuationSeparator" w:id="0">
    <w:p w14:paraId="7795937A" w14:textId="77777777" w:rsidR="00E52A9A" w:rsidRDefault="00E52A9A" w:rsidP="00E52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0FD5C" w14:textId="32BF0518" w:rsidR="00E52A9A" w:rsidRDefault="00E52A9A" w:rsidP="00650083">
    <w:pPr>
      <w:pStyle w:val="Cabealho"/>
      <w:tabs>
        <w:tab w:val="clear" w:pos="8504"/>
        <w:tab w:val="right" w:pos="8647"/>
      </w:tabs>
      <w:ind w:right="142" w:hanging="851"/>
    </w:pPr>
    <w:r>
      <w:rPr>
        <w:noProof/>
      </w:rPr>
      <w:drawing>
        <wp:inline distT="0" distB="0" distL="0" distR="0" wp14:anchorId="122A1695" wp14:editId="0FEE641C">
          <wp:extent cx="2159000" cy="485165"/>
          <wp:effectExtent l="0" t="0" r="0" b="0"/>
          <wp:docPr id="64" name="Imagem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613" cy="490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</w:t>
    </w:r>
    <w:r>
      <w:rPr>
        <w:noProof/>
      </w:rPr>
      <w:drawing>
        <wp:inline distT="0" distB="0" distL="0" distR="0" wp14:anchorId="42AF9A11" wp14:editId="43D75D49">
          <wp:extent cx="1879879" cy="574024"/>
          <wp:effectExtent l="0" t="0" r="6350" b="0"/>
          <wp:docPr id="65" name="Imagem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981" cy="584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52A9A">
      <w:t xml:space="preserve"> </w:t>
    </w:r>
    <w:r>
      <w:rPr>
        <w:noProof/>
      </w:rPr>
      <w:t xml:space="preserve">     </w:t>
    </w:r>
    <w:r>
      <w:rPr>
        <w:noProof/>
      </w:rPr>
      <w:drawing>
        <wp:inline distT="0" distB="0" distL="0" distR="0" wp14:anchorId="0D36E54F" wp14:editId="4337A726">
          <wp:extent cx="1960880" cy="625894"/>
          <wp:effectExtent l="0" t="0" r="1270" b="3175"/>
          <wp:docPr id="66" name="Imagem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5873" cy="637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92F16D" w14:textId="77777777" w:rsidR="00E52A9A" w:rsidRDefault="00E52A9A" w:rsidP="00E52A9A">
    <w:pPr>
      <w:pStyle w:val="Cabealho"/>
      <w:tabs>
        <w:tab w:val="left" w:pos="935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A9A"/>
    <w:rsid w:val="003812DB"/>
    <w:rsid w:val="004E2A2D"/>
    <w:rsid w:val="00650083"/>
    <w:rsid w:val="00B17470"/>
    <w:rsid w:val="00BC6EF1"/>
    <w:rsid w:val="00C47BAF"/>
    <w:rsid w:val="00D73A4E"/>
    <w:rsid w:val="00E52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90F44B"/>
  <w15:chartTrackingRefBased/>
  <w15:docId w15:val="{9705A319-73FE-4E08-8C96-06584BF64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52A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52A9A"/>
  </w:style>
  <w:style w:type="paragraph" w:styleId="Rodap">
    <w:name w:val="footer"/>
    <w:basedOn w:val="Normal"/>
    <w:link w:val="RodapCarter"/>
    <w:uiPriority w:val="99"/>
    <w:unhideWhenUsed/>
    <w:rsid w:val="00E52A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52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796F4C6B8456E49AB9F5EBE68D991F8" ma:contentTypeVersion="742" ma:contentTypeDescription="Criar um novo documento." ma:contentTypeScope="" ma:versionID="4cc759f42dc2409d26a03a5d4d7ae480">
  <xsd:schema xmlns:xsd="http://www.w3.org/2001/XMLSchema" xmlns:xs="http://www.w3.org/2001/XMLSchema" xmlns:p="http://schemas.microsoft.com/office/2006/metadata/properties" xmlns:ns2="e0d9b2a8-5db9-4f09-bf12-029e95476806" xmlns:ns3="88e6ebb1-aaa9-438b-afaf-1107a5b33cba" targetNamespace="http://schemas.microsoft.com/office/2006/metadata/properties" ma:root="true" ma:fieldsID="d2623120d4c4452a6c082318cb2b18df" ns2:_="" ns3:_="">
    <xsd:import namespace="e0d9b2a8-5db9-4f09-bf12-029e95476806"/>
    <xsd:import namespace="88e6ebb1-aaa9-438b-afaf-1107a5b33cb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d9b2a8-5db9-4f09-bf12-029e954768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o ID do Documento" ma:description="O valor do ID do documento atribuído a este item." ma:internalName="_dlc_DocId" ma:readOnly="true">
      <xsd:simpleType>
        <xsd:restriction base="dms:Text"/>
      </xsd:simpleType>
    </xsd:element>
    <xsd:element name="_dlc_DocIdUrl" ma:index="9" nillable="true" ma:displayName="ID do Documento" ma:description="Ligaçã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e6ebb1-aaa9-438b-afaf-1107a5b33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0d9b2a8-5db9-4f09-bf12-029e95476806">SENZKV46446N-1878088104-673456</_dlc_DocId>
    <_dlc_DocIdUrl xmlns="e0d9b2a8-5db9-4f09-bf12-029e95476806">
      <Url>https://rurisocietate.sharepoint.com/sites/Documentos/_layouts/15/DocIdRedir.aspx?ID=SENZKV46446N-1878088104-673456</Url>
      <Description>SENZKV46446N-1878088104-673456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2429EE5-2DAC-4E21-A8DC-898CC47D8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d9b2a8-5db9-4f09-bf12-029e95476806"/>
    <ds:schemaRef ds:uri="88e6ebb1-aaa9-438b-afaf-1107a5b33c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318719-4C6C-486F-AB61-E4DCD0DBEF55}">
  <ds:schemaRefs>
    <ds:schemaRef ds:uri="http://schemas.microsoft.com/office/2006/metadata/properties"/>
    <ds:schemaRef ds:uri="http://schemas.microsoft.com/office/infopath/2007/PartnerControls"/>
    <ds:schemaRef ds:uri="e0d9b2a8-5db9-4f09-bf12-029e95476806"/>
  </ds:schemaRefs>
</ds:datastoreItem>
</file>

<file path=customXml/itemProps3.xml><?xml version="1.0" encoding="utf-8"?>
<ds:datastoreItem xmlns:ds="http://schemas.openxmlformats.org/officeDocument/2006/customXml" ds:itemID="{97352505-16FB-4942-9066-F6657A6050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FF8511-6ABF-4465-ACFB-61AF80DE713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111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Pinho</dc:creator>
  <cp:keywords/>
  <dc:description/>
  <cp:lastModifiedBy>Paula Pinho</cp:lastModifiedBy>
  <cp:revision>4</cp:revision>
  <dcterms:created xsi:type="dcterms:W3CDTF">2021-10-21T14:21:00Z</dcterms:created>
  <dcterms:modified xsi:type="dcterms:W3CDTF">2021-10-21T15:52:00Z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0x010100E796F4C6B8456E49AB9F5EBE68D991F8</vt:lpwstr>
  </property>
  <property fmtid="{D5CDD505-2E9C-101B-9397-08002B2CF9AE}" pid="3" name="_dlc_DocIdItemGuid">
    <vt:lpwstr>66ac5e1b-074e-4886-b70b-8a466b86c1e1</vt:lpwstr>
  </property>
</Properties>
</file>